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E3F97" w14:textId="404274AF" w:rsidR="00A226AF" w:rsidRPr="00A226AF" w:rsidRDefault="00A226AF" w:rsidP="00A226AF">
      <w:pPr>
        <w:spacing w:after="0" w:line="240" w:lineRule="auto"/>
        <w:rPr>
          <w:b/>
          <w:bCs/>
          <w:sz w:val="28"/>
          <w:szCs w:val="28"/>
        </w:rPr>
      </w:pPr>
      <w:r w:rsidRPr="00A226AF">
        <w:rPr>
          <w:b/>
          <w:bCs/>
          <w:sz w:val="28"/>
          <w:szCs w:val="28"/>
        </w:rPr>
        <w:t xml:space="preserve">Bethany </w:t>
      </w:r>
      <w:r w:rsidR="00482603">
        <w:rPr>
          <w:b/>
          <w:bCs/>
          <w:sz w:val="28"/>
          <w:szCs w:val="28"/>
        </w:rPr>
        <w:t xml:space="preserve">M. </w:t>
      </w:r>
      <w:r w:rsidRPr="00A226AF">
        <w:rPr>
          <w:b/>
          <w:bCs/>
          <w:sz w:val="28"/>
          <w:szCs w:val="28"/>
        </w:rPr>
        <w:t>Braund</w:t>
      </w:r>
    </w:p>
    <w:p w14:paraId="3F056B3D" w14:textId="79399F54" w:rsidR="00A226AF" w:rsidRPr="00A226AF" w:rsidRDefault="00A226AF" w:rsidP="00A226AF">
      <w:pPr>
        <w:spacing w:after="0" w:line="240" w:lineRule="auto"/>
        <w:rPr>
          <w:b/>
          <w:bCs/>
          <w:sz w:val="28"/>
          <w:szCs w:val="28"/>
        </w:rPr>
      </w:pPr>
      <w:r w:rsidRPr="00A226AF">
        <w:rPr>
          <w:b/>
          <w:bCs/>
          <w:sz w:val="28"/>
          <w:szCs w:val="28"/>
        </w:rPr>
        <w:t>Chief Financial Officer</w:t>
      </w:r>
      <w:r w:rsidR="004A4674">
        <w:rPr>
          <w:b/>
          <w:bCs/>
          <w:sz w:val="28"/>
          <w:szCs w:val="28"/>
        </w:rPr>
        <w:t xml:space="preserve"> and Treasurer</w:t>
      </w:r>
    </w:p>
    <w:p w14:paraId="3EDC03FA" w14:textId="77777777" w:rsidR="00A226AF" w:rsidRDefault="00A226AF" w:rsidP="00A226AF">
      <w:pPr>
        <w:spacing w:after="0" w:line="240" w:lineRule="auto"/>
        <w:rPr>
          <w:sz w:val="20"/>
          <w:szCs w:val="20"/>
        </w:rPr>
      </w:pPr>
    </w:p>
    <w:p w14:paraId="112BDE4E" w14:textId="27647729" w:rsidR="00C32E46" w:rsidRPr="00A226AF" w:rsidRDefault="004317A3" w:rsidP="009615D0">
      <w:pPr>
        <w:jc w:val="both"/>
        <w:rPr>
          <w:sz w:val="32"/>
          <w:szCs w:val="32"/>
        </w:rPr>
      </w:pPr>
      <w:r w:rsidRPr="00A226AF">
        <w:rPr>
          <w:sz w:val="24"/>
          <w:szCs w:val="24"/>
        </w:rPr>
        <w:t xml:space="preserve">Bethany </w:t>
      </w:r>
      <w:r w:rsidR="00B35656" w:rsidRPr="00A226AF">
        <w:rPr>
          <w:sz w:val="24"/>
          <w:szCs w:val="24"/>
        </w:rPr>
        <w:t>assumed the role of CFO</w:t>
      </w:r>
      <w:r w:rsidR="00900066">
        <w:rPr>
          <w:sz w:val="24"/>
          <w:szCs w:val="24"/>
        </w:rPr>
        <w:t xml:space="preserve"> and Treasurer</w:t>
      </w:r>
      <w:r w:rsidR="00B35656" w:rsidRPr="00A226AF">
        <w:rPr>
          <w:sz w:val="24"/>
          <w:szCs w:val="24"/>
        </w:rPr>
        <w:t xml:space="preserve"> beginning </w:t>
      </w:r>
      <w:r w:rsidR="00DB4DD3">
        <w:rPr>
          <w:sz w:val="24"/>
          <w:szCs w:val="24"/>
        </w:rPr>
        <w:t>April 2026</w:t>
      </w:r>
      <w:r w:rsidR="00B35656" w:rsidRPr="00A226AF">
        <w:rPr>
          <w:sz w:val="24"/>
          <w:szCs w:val="24"/>
        </w:rPr>
        <w:t xml:space="preserve">. She </w:t>
      </w:r>
      <w:r w:rsidRPr="00A226AF">
        <w:rPr>
          <w:sz w:val="24"/>
          <w:szCs w:val="24"/>
        </w:rPr>
        <w:t xml:space="preserve">joined Smith Micro in November 2021 and </w:t>
      </w:r>
      <w:r w:rsidR="00900066" w:rsidRPr="00A226AF">
        <w:rPr>
          <w:sz w:val="24"/>
          <w:szCs w:val="24"/>
        </w:rPr>
        <w:t>has served</w:t>
      </w:r>
      <w:r w:rsidR="00947694" w:rsidRPr="00A226AF">
        <w:rPr>
          <w:sz w:val="24"/>
          <w:szCs w:val="24"/>
        </w:rPr>
        <w:t xml:space="preserve"> the Company in increasing areas of responsibility, most recently as Senior Director</w:t>
      </w:r>
      <w:r w:rsidR="00900066">
        <w:rPr>
          <w:sz w:val="24"/>
          <w:szCs w:val="24"/>
        </w:rPr>
        <w:t>,</w:t>
      </w:r>
      <w:r w:rsidR="00947694" w:rsidRPr="00A226AF">
        <w:rPr>
          <w:sz w:val="24"/>
          <w:szCs w:val="24"/>
        </w:rPr>
        <w:t xml:space="preserve"> Financial Reporting, where she has spearheaded all Company SEC reporting obligations, all technical accounting matters in support of numerous financing transactions, all financial audit, internal control, and tax activities, plus many other visible projects within the company. She has provided steady support and leadership to </w:t>
      </w:r>
      <w:r w:rsidR="00B35656" w:rsidRPr="00A226AF">
        <w:rPr>
          <w:sz w:val="24"/>
          <w:szCs w:val="24"/>
        </w:rPr>
        <w:t xml:space="preserve">Smith Micro’s preceding CFOs and </w:t>
      </w:r>
      <w:r w:rsidR="00947694" w:rsidRPr="00A226AF">
        <w:rPr>
          <w:sz w:val="24"/>
          <w:szCs w:val="24"/>
        </w:rPr>
        <w:t>the executive team over her tenure</w:t>
      </w:r>
      <w:r w:rsidR="00B35656" w:rsidRPr="00A226AF">
        <w:rPr>
          <w:sz w:val="24"/>
          <w:szCs w:val="24"/>
        </w:rPr>
        <w:t xml:space="preserve"> at the Company</w:t>
      </w:r>
      <w:r w:rsidR="00947694" w:rsidRPr="00A226AF">
        <w:rPr>
          <w:sz w:val="24"/>
          <w:szCs w:val="24"/>
        </w:rPr>
        <w:t xml:space="preserve">.  Prior to joining Smith Micro, </w:t>
      </w:r>
      <w:r w:rsidR="00B35656" w:rsidRPr="00A226AF">
        <w:rPr>
          <w:sz w:val="24"/>
          <w:szCs w:val="24"/>
        </w:rPr>
        <w:t>Bethany</w:t>
      </w:r>
      <w:r w:rsidR="00947694" w:rsidRPr="00A226AF">
        <w:rPr>
          <w:sz w:val="24"/>
          <w:szCs w:val="24"/>
        </w:rPr>
        <w:t xml:space="preserve"> served in advancing roles at Ernst &amp; Young, LLP from August 2010 through November 2021 within the assurance service line.</w:t>
      </w:r>
      <w:r w:rsidRPr="00A226AF">
        <w:rPr>
          <w:sz w:val="24"/>
          <w:szCs w:val="24"/>
        </w:rPr>
        <w:t xml:space="preserve"> </w:t>
      </w:r>
      <w:r w:rsidR="00B35656" w:rsidRPr="00A226AF">
        <w:rPr>
          <w:sz w:val="24"/>
          <w:szCs w:val="24"/>
        </w:rPr>
        <w:t>After earning her</w:t>
      </w:r>
      <w:r w:rsidR="00947694" w:rsidRPr="00A226AF">
        <w:rPr>
          <w:sz w:val="24"/>
          <w:szCs w:val="24"/>
        </w:rPr>
        <w:t xml:space="preserve"> Bachelor of Science in Accounting degree (summa cum laude) from </w:t>
      </w:r>
      <w:r w:rsidR="00900066">
        <w:rPr>
          <w:sz w:val="24"/>
          <w:szCs w:val="24"/>
        </w:rPr>
        <w:t xml:space="preserve">the </w:t>
      </w:r>
      <w:r w:rsidR="00947694" w:rsidRPr="00A226AF">
        <w:rPr>
          <w:sz w:val="24"/>
          <w:szCs w:val="24"/>
        </w:rPr>
        <w:t>College of Charleston</w:t>
      </w:r>
      <w:r w:rsidR="00B35656" w:rsidRPr="00A226AF">
        <w:rPr>
          <w:sz w:val="24"/>
          <w:szCs w:val="24"/>
        </w:rPr>
        <w:t>, Bethany graduated with</w:t>
      </w:r>
      <w:r w:rsidR="00947694" w:rsidRPr="00A226AF">
        <w:rPr>
          <w:sz w:val="24"/>
          <w:szCs w:val="24"/>
        </w:rPr>
        <w:t xml:space="preserve"> a Master of Science in Accountancy degree (magna cum laude) from the University of </w:t>
      </w:r>
      <w:r w:rsidR="00FA77E0" w:rsidRPr="00A226AF">
        <w:rPr>
          <w:sz w:val="24"/>
          <w:szCs w:val="24"/>
        </w:rPr>
        <w:t>Notre Dame and</w:t>
      </w:r>
      <w:r w:rsidR="00B35656" w:rsidRPr="00A226AF">
        <w:rPr>
          <w:sz w:val="24"/>
          <w:szCs w:val="24"/>
        </w:rPr>
        <w:t xml:space="preserve"> </w:t>
      </w:r>
      <w:r w:rsidR="00947694" w:rsidRPr="00A226AF">
        <w:rPr>
          <w:sz w:val="24"/>
          <w:szCs w:val="24"/>
        </w:rPr>
        <w:t>is a certified public accountant.</w:t>
      </w:r>
    </w:p>
    <w:sectPr w:rsidR="00C32E46" w:rsidRPr="00A22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694"/>
    <w:rsid w:val="000C4BA8"/>
    <w:rsid w:val="001F1686"/>
    <w:rsid w:val="00310532"/>
    <w:rsid w:val="00344713"/>
    <w:rsid w:val="004317A3"/>
    <w:rsid w:val="00445E4F"/>
    <w:rsid w:val="00482603"/>
    <w:rsid w:val="004A4674"/>
    <w:rsid w:val="004B6018"/>
    <w:rsid w:val="00592467"/>
    <w:rsid w:val="00786969"/>
    <w:rsid w:val="00900066"/>
    <w:rsid w:val="00942FAC"/>
    <w:rsid w:val="00947694"/>
    <w:rsid w:val="009615D0"/>
    <w:rsid w:val="009C47DC"/>
    <w:rsid w:val="00A226AF"/>
    <w:rsid w:val="00B35656"/>
    <w:rsid w:val="00BD2819"/>
    <w:rsid w:val="00C32E46"/>
    <w:rsid w:val="00D52ECE"/>
    <w:rsid w:val="00D60C3D"/>
    <w:rsid w:val="00D77545"/>
    <w:rsid w:val="00DB4DD3"/>
    <w:rsid w:val="00E80F4D"/>
    <w:rsid w:val="00FA7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464F4"/>
  <w15:chartTrackingRefBased/>
  <w15:docId w15:val="{74FEABDB-6F27-4EA7-A0AE-15CBF043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76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76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76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76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76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76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76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76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76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76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76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76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76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76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76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76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76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7694"/>
    <w:rPr>
      <w:rFonts w:eastAsiaTheme="majorEastAsia" w:cstheme="majorBidi"/>
      <w:color w:val="272727" w:themeColor="text1" w:themeTint="D8"/>
    </w:rPr>
  </w:style>
  <w:style w:type="paragraph" w:styleId="Title">
    <w:name w:val="Title"/>
    <w:basedOn w:val="Normal"/>
    <w:next w:val="Normal"/>
    <w:link w:val="TitleChar"/>
    <w:uiPriority w:val="10"/>
    <w:qFormat/>
    <w:rsid w:val="009476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76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76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76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7694"/>
    <w:pPr>
      <w:spacing w:before="160"/>
      <w:jc w:val="center"/>
    </w:pPr>
    <w:rPr>
      <w:i/>
      <w:iCs/>
      <w:color w:val="404040" w:themeColor="text1" w:themeTint="BF"/>
    </w:rPr>
  </w:style>
  <w:style w:type="character" w:customStyle="1" w:styleId="QuoteChar">
    <w:name w:val="Quote Char"/>
    <w:basedOn w:val="DefaultParagraphFont"/>
    <w:link w:val="Quote"/>
    <w:uiPriority w:val="29"/>
    <w:rsid w:val="00947694"/>
    <w:rPr>
      <w:i/>
      <w:iCs/>
      <w:color w:val="404040" w:themeColor="text1" w:themeTint="BF"/>
    </w:rPr>
  </w:style>
  <w:style w:type="paragraph" w:styleId="ListParagraph">
    <w:name w:val="List Paragraph"/>
    <w:basedOn w:val="Normal"/>
    <w:uiPriority w:val="34"/>
    <w:qFormat/>
    <w:rsid w:val="00947694"/>
    <w:pPr>
      <w:ind w:left="720"/>
      <w:contextualSpacing/>
    </w:pPr>
  </w:style>
  <w:style w:type="character" w:styleId="IntenseEmphasis">
    <w:name w:val="Intense Emphasis"/>
    <w:basedOn w:val="DefaultParagraphFont"/>
    <w:uiPriority w:val="21"/>
    <w:qFormat/>
    <w:rsid w:val="00947694"/>
    <w:rPr>
      <w:i/>
      <w:iCs/>
      <w:color w:val="0F4761" w:themeColor="accent1" w:themeShade="BF"/>
    </w:rPr>
  </w:style>
  <w:style w:type="paragraph" w:styleId="IntenseQuote">
    <w:name w:val="Intense Quote"/>
    <w:basedOn w:val="Normal"/>
    <w:next w:val="Normal"/>
    <w:link w:val="IntenseQuoteChar"/>
    <w:uiPriority w:val="30"/>
    <w:qFormat/>
    <w:rsid w:val="009476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7694"/>
    <w:rPr>
      <w:i/>
      <w:iCs/>
      <w:color w:val="0F4761" w:themeColor="accent1" w:themeShade="BF"/>
    </w:rPr>
  </w:style>
  <w:style w:type="character" w:styleId="IntenseReference">
    <w:name w:val="Intense Reference"/>
    <w:basedOn w:val="DefaultParagraphFont"/>
    <w:uiPriority w:val="32"/>
    <w:qFormat/>
    <w:rsid w:val="00947694"/>
    <w:rPr>
      <w:b/>
      <w:bCs/>
      <w:smallCaps/>
      <w:color w:val="0F4761" w:themeColor="accent1" w:themeShade="BF"/>
      <w:spacing w:val="5"/>
    </w:rPr>
  </w:style>
  <w:style w:type="paragraph" w:styleId="Revision">
    <w:name w:val="Revision"/>
    <w:hidden/>
    <w:uiPriority w:val="99"/>
    <w:semiHidden/>
    <w:rsid w:val="004317A3"/>
    <w:pPr>
      <w:spacing w:after="0" w:line="240" w:lineRule="auto"/>
    </w:pPr>
  </w:style>
  <w:style w:type="character" w:styleId="CommentReference">
    <w:name w:val="annotation reference"/>
    <w:basedOn w:val="DefaultParagraphFont"/>
    <w:uiPriority w:val="99"/>
    <w:semiHidden/>
    <w:unhideWhenUsed/>
    <w:rsid w:val="00900066"/>
    <w:rPr>
      <w:sz w:val="16"/>
      <w:szCs w:val="16"/>
    </w:rPr>
  </w:style>
  <w:style w:type="paragraph" w:styleId="CommentText">
    <w:name w:val="annotation text"/>
    <w:basedOn w:val="Normal"/>
    <w:link w:val="CommentTextChar"/>
    <w:uiPriority w:val="99"/>
    <w:unhideWhenUsed/>
    <w:rsid w:val="00900066"/>
    <w:pPr>
      <w:spacing w:line="240" w:lineRule="auto"/>
    </w:pPr>
    <w:rPr>
      <w:sz w:val="20"/>
      <w:szCs w:val="20"/>
    </w:rPr>
  </w:style>
  <w:style w:type="character" w:customStyle="1" w:styleId="CommentTextChar">
    <w:name w:val="Comment Text Char"/>
    <w:basedOn w:val="DefaultParagraphFont"/>
    <w:link w:val="CommentText"/>
    <w:uiPriority w:val="99"/>
    <w:rsid w:val="00900066"/>
    <w:rPr>
      <w:sz w:val="20"/>
      <w:szCs w:val="20"/>
    </w:rPr>
  </w:style>
  <w:style w:type="paragraph" w:styleId="CommentSubject">
    <w:name w:val="annotation subject"/>
    <w:basedOn w:val="CommentText"/>
    <w:next w:val="CommentText"/>
    <w:link w:val="CommentSubjectChar"/>
    <w:uiPriority w:val="99"/>
    <w:semiHidden/>
    <w:unhideWhenUsed/>
    <w:rsid w:val="00900066"/>
    <w:rPr>
      <w:b/>
      <w:bCs/>
    </w:rPr>
  </w:style>
  <w:style w:type="character" w:customStyle="1" w:styleId="CommentSubjectChar">
    <w:name w:val="Comment Subject Char"/>
    <w:basedOn w:val="CommentTextChar"/>
    <w:link w:val="CommentSubject"/>
    <w:uiPriority w:val="99"/>
    <w:semiHidden/>
    <w:rsid w:val="009000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945</Characters>
  <Application>Microsoft Office Word</Application>
  <DocSecurity>0</DocSecurity>
  <Lines>15</Lines>
  <Paragraphs>2</Paragraphs>
  <ScaleCrop>false</ScaleCrop>
  <HeadingPairs>
    <vt:vector size="2" baseType="variant">
      <vt:variant>
        <vt:lpstr>Title</vt:lpstr>
      </vt:variant>
      <vt:variant>
        <vt:i4>1</vt:i4>
      </vt:variant>
    </vt:vector>
  </HeadingPairs>
  <TitlesOfParts>
    <vt:vector size="1" baseType="lpstr">
      <vt:lpstr/>
    </vt:vector>
  </TitlesOfParts>
  <Company>Smith Micro Software, Inc.</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Braund</dc:creator>
  <cp:keywords/>
  <dc:description/>
  <cp:lastModifiedBy>Kelly Sulkosky</cp:lastModifiedBy>
  <cp:revision>4</cp:revision>
  <dcterms:created xsi:type="dcterms:W3CDTF">2026-03-28T21:58:00Z</dcterms:created>
  <dcterms:modified xsi:type="dcterms:W3CDTF">2026-03-30T12:50:00Z</dcterms:modified>
</cp:coreProperties>
</file>